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1C7" w:rsidRDefault="000D11C7" w:rsidP="000D11C7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Открытость, искренность,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общение без масок» </w:t>
      </w:r>
      <w:r w:rsidRPr="005222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Столяренко Л.Д., Самыгин С.И. «Психология общения.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Ростов/</w:t>
      </w:r>
      <w:bookmarkStart w:id="0" w:name="_GoBack"/>
      <w:bookmarkEnd w:id="0"/>
      <w:r w:rsidRPr="00522223">
        <w:rPr>
          <w:rFonts w:ascii="Times New Roman" w:eastAsia="Times New Roman" w:hAnsi="Times New Roman" w:cs="Times New Roman"/>
          <w:color w:val="000000"/>
          <w:sz w:val="28"/>
          <w:szCs w:val="28"/>
        </w:rPr>
        <w:t>н/Д.: Феникс, 2013г.</w:t>
      </w:r>
    </w:p>
    <w:p w:rsidR="0056353F" w:rsidRDefault="0056353F"/>
    <w:sectPr w:rsidR="00563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2BB"/>
    <w:rsid w:val="000912BB"/>
    <w:rsid w:val="000D11C7"/>
    <w:rsid w:val="0056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11C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11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2020-05-13T10:11:00Z</dcterms:created>
  <dcterms:modified xsi:type="dcterms:W3CDTF">2020-05-13T10:12:00Z</dcterms:modified>
</cp:coreProperties>
</file>